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D5988" w14:textId="77777777" w:rsidR="00FA7341" w:rsidRDefault="00443983"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F52B79">
        <w:rPr>
          <w:rFonts w:ascii="Arial" w:hAnsi="Arial" w:cs="Arial"/>
          <w:bCs/>
          <w:spacing w:val="-3"/>
          <w:sz w:val="22"/>
          <w:szCs w:val="22"/>
        </w:rPr>
        <w:t xml:space="preserve">The Queensland Government released the </w:t>
      </w:r>
      <w:r w:rsidRPr="00F52B79">
        <w:rPr>
          <w:rFonts w:ascii="Arial" w:hAnsi="Arial" w:cs="Arial"/>
          <w:bCs/>
          <w:i/>
          <w:spacing w:val="-3"/>
          <w:sz w:val="22"/>
          <w:szCs w:val="22"/>
        </w:rPr>
        <w:t>Sustainable Fisheries Strategy 2017-2027</w:t>
      </w:r>
      <w:r w:rsidRPr="00F52B79">
        <w:rPr>
          <w:rFonts w:ascii="Arial" w:hAnsi="Arial" w:cs="Arial"/>
          <w:bCs/>
          <w:spacing w:val="-3"/>
          <w:sz w:val="22"/>
          <w:szCs w:val="22"/>
        </w:rPr>
        <w:t xml:space="preserve"> (the Strategy) in June 2017, paving the way for a world-class fisheries management system. The Strategy commits to delivering a more modern, responsive and consultative fisheries manag</w:t>
      </w:r>
      <w:r w:rsidR="005548B6">
        <w:rPr>
          <w:rFonts w:ascii="Arial" w:hAnsi="Arial" w:cs="Arial"/>
          <w:bCs/>
          <w:spacing w:val="-3"/>
          <w:sz w:val="22"/>
          <w:szCs w:val="22"/>
        </w:rPr>
        <w:t>ement framework for Queensland.</w:t>
      </w:r>
    </w:p>
    <w:p w14:paraId="4CA063BD" w14:textId="77777777" w:rsidR="00FA7341" w:rsidRDefault="00FA3384"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sidRPr="00FA3384">
        <w:rPr>
          <w:rFonts w:ascii="Arial" w:hAnsi="Arial" w:cs="Arial"/>
          <w:bCs/>
          <w:spacing w:val="-3"/>
          <w:sz w:val="22"/>
          <w:szCs w:val="22"/>
        </w:rPr>
        <w:t xml:space="preserve">One of the most fundamental changes is to introduce harvest strategies for each </w:t>
      </w:r>
      <w:r w:rsidR="00255931">
        <w:rPr>
          <w:rFonts w:ascii="Arial" w:hAnsi="Arial" w:cs="Arial"/>
          <w:bCs/>
          <w:spacing w:val="-3"/>
          <w:sz w:val="22"/>
          <w:szCs w:val="22"/>
        </w:rPr>
        <w:t xml:space="preserve">key </w:t>
      </w:r>
      <w:r w:rsidRPr="00FA3384">
        <w:rPr>
          <w:rFonts w:ascii="Arial" w:hAnsi="Arial" w:cs="Arial"/>
          <w:bCs/>
          <w:spacing w:val="-3"/>
          <w:sz w:val="22"/>
          <w:szCs w:val="22"/>
        </w:rPr>
        <w:t>fishery by 2020. Harvest strategies provide for clearer and more responsive decision making by outlining the pre-determined actions that will be taken based on the performance of the fish stock (e.g. if biomass falls below a certain level, a certain reduction in quota would occur).</w:t>
      </w:r>
    </w:p>
    <w:p w14:paraId="401F1F61" w14:textId="77777777" w:rsidR="00FA3384" w:rsidRDefault="00FA3384"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Re</w:t>
      </w:r>
      <w:r w:rsidRPr="00FA3384">
        <w:rPr>
          <w:rFonts w:ascii="Arial" w:hAnsi="Arial" w:cs="Arial"/>
          <w:bCs/>
          <w:spacing w:val="-3"/>
          <w:sz w:val="22"/>
          <w:szCs w:val="22"/>
        </w:rPr>
        <w:t xml:space="preserve">forms to the </w:t>
      </w:r>
      <w:r>
        <w:rPr>
          <w:rFonts w:ascii="Arial" w:hAnsi="Arial" w:cs="Arial"/>
          <w:bCs/>
          <w:spacing w:val="-3"/>
          <w:sz w:val="22"/>
          <w:szCs w:val="22"/>
        </w:rPr>
        <w:t xml:space="preserve">current </w:t>
      </w:r>
      <w:r w:rsidRPr="00FA3384">
        <w:rPr>
          <w:rFonts w:ascii="Arial" w:hAnsi="Arial" w:cs="Arial"/>
          <w:bCs/>
          <w:spacing w:val="-3"/>
          <w:sz w:val="22"/>
          <w:szCs w:val="22"/>
        </w:rPr>
        <w:t xml:space="preserve">management arrangements </w:t>
      </w:r>
      <w:r>
        <w:rPr>
          <w:rFonts w:ascii="Arial" w:hAnsi="Arial" w:cs="Arial"/>
          <w:bCs/>
          <w:spacing w:val="-3"/>
          <w:sz w:val="22"/>
          <w:szCs w:val="22"/>
        </w:rPr>
        <w:t>are essential</w:t>
      </w:r>
      <w:r w:rsidRPr="00FA3384">
        <w:rPr>
          <w:rFonts w:ascii="Arial" w:hAnsi="Arial" w:cs="Arial"/>
          <w:bCs/>
          <w:spacing w:val="-3"/>
          <w:sz w:val="22"/>
          <w:szCs w:val="22"/>
        </w:rPr>
        <w:t xml:space="preserve"> to allow a harvest strategy to work effectively</w:t>
      </w:r>
      <w:r w:rsidR="00255931">
        <w:rPr>
          <w:rFonts w:ascii="Arial" w:hAnsi="Arial" w:cs="Arial"/>
          <w:bCs/>
          <w:spacing w:val="-3"/>
          <w:sz w:val="22"/>
          <w:szCs w:val="22"/>
        </w:rPr>
        <w:t>. I</w:t>
      </w:r>
      <w:r>
        <w:rPr>
          <w:rFonts w:ascii="Arial" w:hAnsi="Arial" w:cs="Arial"/>
          <w:bCs/>
          <w:spacing w:val="-3"/>
          <w:sz w:val="22"/>
          <w:szCs w:val="22"/>
        </w:rPr>
        <w:t xml:space="preserve">n particular, it will be necessary to </w:t>
      </w:r>
      <w:r w:rsidRPr="00FA3384">
        <w:rPr>
          <w:rFonts w:ascii="Arial" w:hAnsi="Arial" w:cs="Arial"/>
          <w:bCs/>
          <w:spacing w:val="-3"/>
          <w:sz w:val="22"/>
          <w:szCs w:val="22"/>
        </w:rPr>
        <w:t>establish quota</w:t>
      </w:r>
      <w:r w:rsidR="00D87EED">
        <w:rPr>
          <w:rFonts w:ascii="Arial" w:hAnsi="Arial" w:cs="Arial"/>
          <w:bCs/>
          <w:spacing w:val="-3"/>
          <w:sz w:val="22"/>
          <w:szCs w:val="22"/>
        </w:rPr>
        <w:t>s</w:t>
      </w:r>
      <w:r w:rsidRPr="00FA3384">
        <w:rPr>
          <w:rFonts w:ascii="Arial" w:hAnsi="Arial" w:cs="Arial"/>
          <w:bCs/>
          <w:spacing w:val="-3"/>
          <w:sz w:val="22"/>
          <w:szCs w:val="22"/>
        </w:rPr>
        <w:t xml:space="preserve"> or total allowable commercial catches </w:t>
      </w:r>
      <w:r w:rsidR="005548B6">
        <w:rPr>
          <w:rFonts w:ascii="Arial" w:hAnsi="Arial" w:cs="Arial"/>
          <w:bCs/>
          <w:spacing w:val="-3"/>
          <w:sz w:val="22"/>
          <w:szCs w:val="22"/>
        </w:rPr>
        <w:t>that can be adjusted over time.</w:t>
      </w:r>
    </w:p>
    <w:p w14:paraId="0503ACAD" w14:textId="0797308A" w:rsidR="00FA3384" w:rsidRDefault="00FA3384"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sidRPr="00FA3384">
        <w:rPr>
          <w:rFonts w:ascii="Arial" w:hAnsi="Arial" w:cs="Arial"/>
          <w:bCs/>
          <w:spacing w:val="-3"/>
          <w:sz w:val="22"/>
          <w:szCs w:val="22"/>
        </w:rPr>
        <w:t xml:space="preserve">The Strategy identifies the crab, trawl, and east coast inshore fisheries as priorities for reform. Over the </w:t>
      </w:r>
      <w:r w:rsidR="00F84520">
        <w:rPr>
          <w:rFonts w:ascii="Arial" w:hAnsi="Arial" w:cs="Arial"/>
          <w:bCs/>
          <w:spacing w:val="-3"/>
          <w:sz w:val="22"/>
          <w:szCs w:val="22"/>
        </w:rPr>
        <w:t>past</w:t>
      </w:r>
      <w:r w:rsidR="00F84520" w:rsidRPr="00FA3384">
        <w:rPr>
          <w:rFonts w:ascii="Arial" w:hAnsi="Arial" w:cs="Arial"/>
          <w:bCs/>
          <w:spacing w:val="-3"/>
          <w:sz w:val="22"/>
          <w:szCs w:val="22"/>
        </w:rPr>
        <w:t xml:space="preserve"> </w:t>
      </w:r>
      <w:r w:rsidRPr="00FA3384">
        <w:rPr>
          <w:rFonts w:ascii="Arial" w:hAnsi="Arial" w:cs="Arial"/>
          <w:bCs/>
          <w:spacing w:val="-3"/>
          <w:sz w:val="22"/>
          <w:szCs w:val="22"/>
        </w:rPr>
        <w:t>year, Fisheries Queensland engaged commercial, recreational and charter fishers, conservationists, Aboriginal and Torres Strait Islander fishers and members of the community about options for reforming management of the priority fisheries. Discussion Papers on the proposed reform and review options were released for public consultation in March 2018, with almo</w:t>
      </w:r>
      <w:r>
        <w:rPr>
          <w:rFonts w:ascii="Arial" w:hAnsi="Arial" w:cs="Arial"/>
          <w:bCs/>
          <w:spacing w:val="-3"/>
          <w:sz w:val="22"/>
          <w:szCs w:val="22"/>
        </w:rPr>
        <w:t xml:space="preserve">st 500 online survey responses </w:t>
      </w:r>
      <w:r w:rsidRPr="00FA3384">
        <w:rPr>
          <w:rFonts w:ascii="Arial" w:hAnsi="Arial" w:cs="Arial"/>
          <w:bCs/>
          <w:spacing w:val="-3"/>
          <w:sz w:val="22"/>
          <w:szCs w:val="22"/>
        </w:rPr>
        <w:t>and 340 face-to-face meetings across the state. Reform options have been narrowed down in consultation with fishery working groups and advice from the Sustainable Fisheries Expert Panel.</w:t>
      </w:r>
    </w:p>
    <w:p w14:paraId="7904138E" w14:textId="02C3245D" w:rsidR="00255931" w:rsidRDefault="00255931"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sidRPr="00255931">
        <w:rPr>
          <w:rFonts w:ascii="Arial" w:hAnsi="Arial" w:cs="Arial"/>
          <w:bCs/>
          <w:spacing w:val="-3"/>
          <w:sz w:val="22"/>
          <w:szCs w:val="22"/>
        </w:rPr>
        <w:t xml:space="preserve">The proposed </w:t>
      </w:r>
      <w:r>
        <w:rPr>
          <w:rFonts w:ascii="Arial" w:hAnsi="Arial" w:cs="Arial"/>
          <w:bCs/>
          <w:spacing w:val="-3"/>
          <w:sz w:val="22"/>
          <w:szCs w:val="22"/>
        </w:rPr>
        <w:t>reforms for the crab, trawl, and east coast fisheries</w:t>
      </w:r>
      <w:r w:rsidRPr="00255931">
        <w:rPr>
          <w:rFonts w:ascii="Arial" w:hAnsi="Arial" w:cs="Arial"/>
          <w:bCs/>
          <w:spacing w:val="-3"/>
          <w:sz w:val="22"/>
          <w:szCs w:val="22"/>
        </w:rPr>
        <w:t xml:space="preserve"> are consistent with the policy and principles set out in the Strategy and the fishery o</w:t>
      </w:r>
      <w:r w:rsidR="005548B6">
        <w:rPr>
          <w:rFonts w:ascii="Arial" w:hAnsi="Arial" w:cs="Arial"/>
          <w:bCs/>
          <w:spacing w:val="-3"/>
          <w:sz w:val="22"/>
          <w:szCs w:val="22"/>
        </w:rPr>
        <w:t>bjectives set by stakeholders.</w:t>
      </w:r>
    </w:p>
    <w:p w14:paraId="2C6F1CF5" w14:textId="78D7BDBF" w:rsidR="00255931" w:rsidRDefault="00255931"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sidRPr="00255931">
        <w:rPr>
          <w:rFonts w:ascii="Arial" w:hAnsi="Arial" w:cs="Arial"/>
          <w:bCs/>
          <w:spacing w:val="-3"/>
          <w:sz w:val="22"/>
          <w:szCs w:val="22"/>
        </w:rPr>
        <w:t xml:space="preserve">Further consultation will occur on the details of these reforms, in particular on allocation approaches with commercial fishers and development of harvest strategies for each of the fisheries. </w:t>
      </w:r>
      <w:r>
        <w:rPr>
          <w:rFonts w:ascii="Arial" w:hAnsi="Arial" w:cs="Arial"/>
          <w:bCs/>
          <w:spacing w:val="-3"/>
          <w:sz w:val="22"/>
          <w:szCs w:val="22"/>
        </w:rPr>
        <w:t>T</w:t>
      </w:r>
      <w:r w:rsidRPr="00FA3384">
        <w:rPr>
          <w:rFonts w:ascii="Arial" w:hAnsi="Arial" w:cs="Arial"/>
          <w:bCs/>
          <w:spacing w:val="-3"/>
          <w:sz w:val="22"/>
          <w:szCs w:val="22"/>
        </w:rPr>
        <w:t xml:space="preserve">he reforms </w:t>
      </w:r>
      <w:r>
        <w:rPr>
          <w:rFonts w:ascii="Arial" w:hAnsi="Arial" w:cs="Arial"/>
          <w:bCs/>
          <w:spacing w:val="-3"/>
          <w:sz w:val="22"/>
          <w:szCs w:val="22"/>
        </w:rPr>
        <w:t>will then be</w:t>
      </w:r>
      <w:r w:rsidRPr="00FA3384">
        <w:rPr>
          <w:rFonts w:ascii="Arial" w:hAnsi="Arial" w:cs="Arial"/>
          <w:bCs/>
          <w:spacing w:val="-3"/>
          <w:sz w:val="22"/>
          <w:szCs w:val="22"/>
        </w:rPr>
        <w:t xml:space="preserve"> implemented as part of the remake of the </w:t>
      </w:r>
      <w:r w:rsidRPr="00FA3384">
        <w:rPr>
          <w:rFonts w:ascii="Arial" w:hAnsi="Arial" w:cs="Arial"/>
          <w:bCs/>
          <w:i/>
          <w:spacing w:val="-3"/>
          <w:sz w:val="22"/>
          <w:szCs w:val="22"/>
        </w:rPr>
        <w:t>Fisheries Regulation</w:t>
      </w:r>
      <w:r>
        <w:rPr>
          <w:rFonts w:ascii="Arial" w:hAnsi="Arial" w:cs="Arial"/>
          <w:bCs/>
          <w:i/>
          <w:spacing w:val="-3"/>
          <w:sz w:val="22"/>
          <w:szCs w:val="22"/>
        </w:rPr>
        <w:t> </w:t>
      </w:r>
      <w:r w:rsidRPr="00FA3384">
        <w:rPr>
          <w:rFonts w:ascii="Arial" w:hAnsi="Arial" w:cs="Arial"/>
          <w:bCs/>
          <w:i/>
          <w:spacing w:val="-3"/>
          <w:sz w:val="22"/>
          <w:szCs w:val="22"/>
        </w:rPr>
        <w:t>2008</w:t>
      </w:r>
      <w:r>
        <w:rPr>
          <w:rFonts w:ascii="Arial" w:hAnsi="Arial" w:cs="Arial"/>
          <w:bCs/>
          <w:spacing w:val="-3"/>
          <w:sz w:val="22"/>
          <w:szCs w:val="22"/>
        </w:rPr>
        <w:t>.</w:t>
      </w:r>
    </w:p>
    <w:p w14:paraId="3DB6ABE9" w14:textId="77777777" w:rsidR="00443983" w:rsidRPr="00F52B79" w:rsidRDefault="00443983"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sidRPr="00F52B79">
        <w:rPr>
          <w:rFonts w:ascii="Arial" w:hAnsi="Arial" w:cs="Arial"/>
          <w:bCs/>
          <w:spacing w:val="-3"/>
          <w:sz w:val="22"/>
          <w:szCs w:val="22"/>
          <w:u w:val="single"/>
        </w:rPr>
        <w:t>Cabinet approved</w:t>
      </w:r>
      <w:r>
        <w:rPr>
          <w:rFonts w:ascii="Arial" w:hAnsi="Arial" w:cs="Arial"/>
          <w:bCs/>
          <w:spacing w:val="-3"/>
          <w:sz w:val="22"/>
          <w:szCs w:val="22"/>
        </w:rPr>
        <w:t xml:space="preserve"> </w:t>
      </w:r>
      <w:r w:rsidR="00255931" w:rsidRPr="00255931">
        <w:rPr>
          <w:rFonts w:ascii="Arial" w:hAnsi="Arial" w:cs="Arial"/>
          <w:bCs/>
          <w:spacing w:val="-3"/>
          <w:sz w:val="22"/>
          <w:szCs w:val="22"/>
        </w:rPr>
        <w:t>the proposed fisheries reforms in accordance with the Sustainable Fisheries Strategy</w:t>
      </w:r>
      <w:r w:rsidR="00632706">
        <w:rPr>
          <w:rFonts w:ascii="Arial" w:hAnsi="Arial" w:cs="Arial"/>
          <w:bCs/>
          <w:spacing w:val="-3"/>
          <w:sz w:val="22"/>
          <w:szCs w:val="22"/>
        </w:rPr>
        <w:t xml:space="preserve"> 2017-2027</w:t>
      </w:r>
      <w:r>
        <w:rPr>
          <w:rFonts w:ascii="Arial" w:hAnsi="Arial" w:cs="Arial"/>
          <w:bCs/>
          <w:spacing w:val="-3"/>
          <w:sz w:val="22"/>
          <w:szCs w:val="22"/>
        </w:rPr>
        <w:t>.</w:t>
      </w:r>
    </w:p>
    <w:p w14:paraId="23EDD95F" w14:textId="25F9BD16" w:rsidR="00443983" w:rsidRPr="00255931" w:rsidRDefault="00443983"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255931" w:rsidRPr="00255931">
        <w:rPr>
          <w:rFonts w:ascii="Arial" w:hAnsi="Arial" w:cs="Arial"/>
          <w:sz w:val="22"/>
          <w:szCs w:val="22"/>
        </w:rPr>
        <w:t xml:space="preserve">the implementation of the </w:t>
      </w:r>
      <w:r w:rsidR="00255931" w:rsidRPr="00255931">
        <w:rPr>
          <w:rFonts w:ascii="Arial" w:hAnsi="Arial" w:cs="Arial"/>
          <w:bCs/>
          <w:spacing w:val="-3"/>
          <w:sz w:val="22"/>
          <w:szCs w:val="22"/>
        </w:rPr>
        <w:t>reforms</w:t>
      </w:r>
      <w:r w:rsidR="00255931" w:rsidRPr="00255931">
        <w:rPr>
          <w:rFonts w:ascii="Arial" w:hAnsi="Arial" w:cs="Arial"/>
          <w:sz w:val="22"/>
          <w:szCs w:val="22"/>
        </w:rPr>
        <w:t xml:space="preserve"> as part of the remake of</w:t>
      </w:r>
      <w:r w:rsidR="00376F97">
        <w:rPr>
          <w:rFonts w:ascii="Arial" w:hAnsi="Arial" w:cs="Arial"/>
          <w:sz w:val="22"/>
          <w:szCs w:val="22"/>
        </w:rPr>
        <w:t xml:space="preserve"> the</w:t>
      </w:r>
      <w:r w:rsidR="00255931" w:rsidRPr="00255931">
        <w:rPr>
          <w:rFonts w:ascii="Arial" w:hAnsi="Arial" w:cs="Arial"/>
          <w:sz w:val="22"/>
          <w:szCs w:val="22"/>
        </w:rPr>
        <w:t xml:space="preserve"> </w:t>
      </w:r>
      <w:r w:rsidR="00255931" w:rsidRPr="00255931">
        <w:rPr>
          <w:rFonts w:ascii="Arial" w:hAnsi="Arial" w:cs="Arial"/>
          <w:i/>
          <w:sz w:val="22"/>
          <w:szCs w:val="22"/>
        </w:rPr>
        <w:t>Fisheries Regulation 2008</w:t>
      </w:r>
      <w:r>
        <w:rPr>
          <w:rFonts w:ascii="Arial" w:hAnsi="Arial" w:cs="Arial"/>
          <w:sz w:val="22"/>
          <w:szCs w:val="22"/>
        </w:rPr>
        <w:t>.</w:t>
      </w:r>
    </w:p>
    <w:p w14:paraId="76B8CF2D" w14:textId="77777777" w:rsidR="00255931" w:rsidRPr="00255931" w:rsidRDefault="00255931" w:rsidP="00255931">
      <w:pPr>
        <w:widowControl w:val="0"/>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sidRPr="00255931">
        <w:rPr>
          <w:rFonts w:ascii="Arial" w:hAnsi="Arial" w:cs="Arial"/>
          <w:sz w:val="22"/>
          <w:szCs w:val="22"/>
        </w:rPr>
        <w:t xml:space="preserve"> the public release of the </w:t>
      </w:r>
      <w:r w:rsidR="005548B6">
        <w:rPr>
          <w:rFonts w:ascii="Arial" w:hAnsi="Arial" w:cs="Arial"/>
          <w:sz w:val="22"/>
          <w:szCs w:val="22"/>
        </w:rPr>
        <w:t>“</w:t>
      </w:r>
      <w:r w:rsidRPr="00255931">
        <w:rPr>
          <w:rFonts w:ascii="Arial" w:hAnsi="Arial" w:cs="Arial"/>
          <w:sz w:val="22"/>
          <w:szCs w:val="22"/>
        </w:rPr>
        <w:t>Queensland Government direction on fisheries reform</w:t>
      </w:r>
      <w:r w:rsidR="005548B6">
        <w:rPr>
          <w:rFonts w:ascii="Arial" w:hAnsi="Arial" w:cs="Arial"/>
          <w:sz w:val="22"/>
          <w:szCs w:val="22"/>
        </w:rPr>
        <w:t>”</w:t>
      </w:r>
      <w:r>
        <w:rPr>
          <w:rFonts w:ascii="Arial" w:hAnsi="Arial" w:cs="Arial"/>
          <w:sz w:val="22"/>
          <w:szCs w:val="22"/>
        </w:rPr>
        <w:t>.</w:t>
      </w:r>
    </w:p>
    <w:p w14:paraId="2AF0DDFF" w14:textId="77777777" w:rsidR="00443983" w:rsidRPr="00C07656" w:rsidRDefault="00443983" w:rsidP="00376F97">
      <w:pPr>
        <w:widowControl w:val="0"/>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758141CC" w14:textId="63CE07E8" w:rsidR="00255931" w:rsidRPr="00255931" w:rsidRDefault="009767CD" w:rsidP="00255931">
      <w:pPr>
        <w:widowControl w:val="0"/>
        <w:numPr>
          <w:ilvl w:val="0"/>
          <w:numId w:val="2"/>
        </w:numPr>
        <w:spacing w:before="120"/>
        <w:jc w:val="both"/>
        <w:rPr>
          <w:rFonts w:ascii="Arial" w:hAnsi="Arial" w:cs="Arial"/>
          <w:i/>
          <w:sz w:val="22"/>
          <w:szCs w:val="22"/>
        </w:rPr>
      </w:pPr>
      <w:hyperlink r:id="rId7" w:history="1">
        <w:r w:rsidR="00255931" w:rsidRPr="00785E74">
          <w:rPr>
            <w:rStyle w:val="Hyperlink"/>
            <w:rFonts w:ascii="Arial" w:hAnsi="Arial" w:cs="Arial"/>
            <w:sz w:val="22"/>
            <w:szCs w:val="22"/>
          </w:rPr>
          <w:t>“Queensland Government direction on fisheries reform”</w:t>
        </w:r>
      </w:hyperlink>
    </w:p>
    <w:sectPr w:rsidR="00255931" w:rsidRPr="00255931" w:rsidSect="00632706">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77F68" w14:textId="77777777" w:rsidR="00611ACE" w:rsidRDefault="00611ACE" w:rsidP="00D6589B">
      <w:r>
        <w:separator/>
      </w:r>
    </w:p>
  </w:endnote>
  <w:endnote w:type="continuationSeparator" w:id="0">
    <w:p w14:paraId="54616BE7" w14:textId="77777777" w:rsidR="00611ACE" w:rsidRDefault="00611AC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46BA" w14:textId="77777777" w:rsidR="00611ACE" w:rsidRDefault="00611ACE" w:rsidP="00D6589B">
      <w:r>
        <w:separator/>
      </w:r>
    </w:p>
  </w:footnote>
  <w:footnote w:type="continuationSeparator" w:id="0">
    <w:p w14:paraId="10848FA4" w14:textId="77777777" w:rsidR="00611ACE" w:rsidRDefault="00611AC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290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577667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0A24E7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A7341">
      <w:rPr>
        <w:rFonts w:ascii="Arial" w:hAnsi="Arial" w:cs="Arial"/>
        <w:b/>
        <w:color w:val="auto"/>
        <w:sz w:val="22"/>
        <w:szCs w:val="22"/>
        <w:lang w:eastAsia="en-US"/>
      </w:rPr>
      <w:t>November 2018</w:t>
    </w:r>
  </w:p>
  <w:p w14:paraId="3DA96C19" w14:textId="77777777" w:rsidR="00CB1501" w:rsidRDefault="00443983" w:rsidP="00D6589B">
    <w:pPr>
      <w:pStyle w:val="Header"/>
      <w:spacing w:before="120"/>
      <w:rPr>
        <w:rFonts w:ascii="Arial" w:hAnsi="Arial" w:cs="Arial"/>
        <w:b/>
        <w:sz w:val="22"/>
        <w:szCs w:val="22"/>
        <w:u w:val="single"/>
      </w:rPr>
    </w:pPr>
    <w:r w:rsidRPr="00443983">
      <w:rPr>
        <w:rFonts w:ascii="Arial" w:hAnsi="Arial" w:cs="Arial"/>
        <w:b/>
        <w:sz w:val="22"/>
        <w:szCs w:val="22"/>
        <w:u w:val="single"/>
      </w:rPr>
      <w:t>Reform of priority fisheries in accordance with the Sustainable Fisheries Strategy 2017-2027</w:t>
    </w:r>
  </w:p>
  <w:p w14:paraId="27A4C364" w14:textId="77777777" w:rsidR="00CB1501" w:rsidRDefault="00443983" w:rsidP="00D6589B">
    <w:pPr>
      <w:pStyle w:val="Header"/>
      <w:spacing w:before="120"/>
      <w:rPr>
        <w:rFonts w:ascii="Arial" w:hAnsi="Arial" w:cs="Arial"/>
        <w:b/>
        <w:sz w:val="22"/>
        <w:szCs w:val="22"/>
        <w:u w:val="single"/>
      </w:rPr>
    </w:pPr>
    <w:r w:rsidRPr="00443983">
      <w:rPr>
        <w:rFonts w:ascii="Arial" w:hAnsi="Arial" w:cs="Arial"/>
        <w:b/>
        <w:sz w:val="22"/>
        <w:szCs w:val="22"/>
        <w:u w:val="single"/>
      </w:rPr>
      <w:t>Minister for Agricultural Industry Development and Fisheries</w:t>
    </w:r>
  </w:p>
  <w:p w14:paraId="76E891AA"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311AE"/>
    <w:multiLevelType w:val="hybridMultilevel"/>
    <w:tmpl w:val="EA5A239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80F8F"/>
    <w:rsid w:val="0010384C"/>
    <w:rsid w:val="001636F5"/>
    <w:rsid w:val="00174117"/>
    <w:rsid w:val="00246A9B"/>
    <w:rsid w:val="00255931"/>
    <w:rsid w:val="00376F97"/>
    <w:rsid w:val="003A3BDD"/>
    <w:rsid w:val="00443983"/>
    <w:rsid w:val="00501C66"/>
    <w:rsid w:val="00537236"/>
    <w:rsid w:val="00550873"/>
    <w:rsid w:val="005548B6"/>
    <w:rsid w:val="00611ACE"/>
    <w:rsid w:val="00632706"/>
    <w:rsid w:val="00641660"/>
    <w:rsid w:val="006A6E79"/>
    <w:rsid w:val="007265D0"/>
    <w:rsid w:val="00732E22"/>
    <w:rsid w:val="00741C20"/>
    <w:rsid w:val="00785E74"/>
    <w:rsid w:val="007F44F4"/>
    <w:rsid w:val="00904077"/>
    <w:rsid w:val="00937A4A"/>
    <w:rsid w:val="009767CD"/>
    <w:rsid w:val="00AA4DE7"/>
    <w:rsid w:val="00B35C99"/>
    <w:rsid w:val="00C75E67"/>
    <w:rsid w:val="00C804D5"/>
    <w:rsid w:val="00CB1501"/>
    <w:rsid w:val="00CD7A50"/>
    <w:rsid w:val="00CF0D8A"/>
    <w:rsid w:val="00D6589B"/>
    <w:rsid w:val="00D720CA"/>
    <w:rsid w:val="00D87EED"/>
    <w:rsid w:val="00DA359B"/>
    <w:rsid w:val="00DD449B"/>
    <w:rsid w:val="00F4279D"/>
    <w:rsid w:val="00F45B99"/>
    <w:rsid w:val="00F77CE0"/>
    <w:rsid w:val="00F84520"/>
    <w:rsid w:val="00FA3384"/>
    <w:rsid w:val="00FA7341"/>
    <w:rsid w:val="00FE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A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785E74"/>
    <w:rPr>
      <w:color w:val="0563C1" w:themeColor="hyperlink"/>
      <w:u w:val="single"/>
    </w:rPr>
  </w:style>
  <w:style w:type="character" w:styleId="UnresolvedMention">
    <w:name w:val="Unresolved Mention"/>
    <w:basedOn w:val="DefaultParagraphFont"/>
    <w:uiPriority w:val="99"/>
    <w:semiHidden/>
    <w:unhideWhenUsed/>
    <w:rsid w:val="00785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Dire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4</TotalTime>
  <Pages>1</Pages>
  <Words>367</Words>
  <Characters>2113</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Base>https://www.cabinet.qld.gov.au/documents/2018/Nov/PriorFish/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2018-10-18T07:27:00Z</cp:lastPrinted>
  <dcterms:created xsi:type="dcterms:W3CDTF">2019-02-08T09:31:00Z</dcterms:created>
  <dcterms:modified xsi:type="dcterms:W3CDTF">2019-12-11T09:15:00Z</dcterms:modified>
  <cp:category>Fisheries,Primary_Industries,Sustainability</cp:category>
</cp:coreProperties>
</file>